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FF20" w14:textId="77777777" w:rsidR="003420A0" w:rsidRPr="00305D4F" w:rsidRDefault="003420A0" w:rsidP="003420A0">
      <w:pPr>
        <w:jc w:val="center"/>
        <w:rPr>
          <w:b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305D4F">
        <w:rPr>
          <w:b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Gosford and Water Eaton Parish Council</w:t>
      </w:r>
      <w:r>
        <w:rPr>
          <w:b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37A3CBF2" w14:textId="285F81AA" w:rsidR="00552938" w:rsidRPr="003420A0" w:rsidRDefault="00552938" w:rsidP="003420A0">
      <w:pPr>
        <w:autoSpaceDE w:val="0"/>
        <w:autoSpaceDN w:val="0"/>
        <w:adjustRightInd w:val="0"/>
        <w:jc w:val="center"/>
        <w:rPr>
          <w:rFonts w:asciiTheme="majorHAnsi" w:hAnsiTheme="majorHAnsi"/>
          <w:b/>
          <w:lang w:val="en-GB"/>
        </w:rPr>
      </w:pPr>
      <w:r w:rsidRPr="003420A0">
        <w:rPr>
          <w:rFonts w:asciiTheme="majorHAnsi" w:hAnsiTheme="majorHAnsi"/>
          <w:b/>
          <w:lang w:val="en-GB"/>
        </w:rPr>
        <w:t>Members Expenses’ Scheme</w:t>
      </w:r>
      <w:r w:rsidR="003420A0" w:rsidRPr="003420A0">
        <w:rPr>
          <w:rFonts w:asciiTheme="majorHAnsi" w:hAnsiTheme="majorHAnsi"/>
          <w:b/>
          <w:lang w:val="en-GB"/>
        </w:rPr>
        <w:t xml:space="preserve"> (Expenses Policy)</w:t>
      </w:r>
    </w:p>
    <w:p w14:paraId="21D3D676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6F2379E7" w14:textId="66F9291B" w:rsidR="00A8448A" w:rsidRPr="00A8448A" w:rsidRDefault="00C13D74" w:rsidP="00A8448A">
      <w:pPr>
        <w:autoSpaceDE w:val="0"/>
        <w:autoSpaceDN w:val="0"/>
        <w:adjustRightInd w:val="0"/>
        <w:rPr>
          <w:rFonts w:asciiTheme="majorHAnsi" w:hAnsiTheme="majorHAnsi" w:cs="Calibri"/>
          <w:b/>
          <w:bCs/>
          <w:i/>
          <w:sz w:val="20"/>
          <w:szCs w:val="20"/>
          <w:lang w:val="en-GB"/>
        </w:rPr>
      </w:pPr>
      <w:r>
        <w:rPr>
          <w:rFonts w:asciiTheme="majorHAnsi" w:hAnsiTheme="majorHAnsi" w:cs="Calibri"/>
          <w:b/>
          <w:bCs/>
          <w:sz w:val="20"/>
          <w:szCs w:val="20"/>
          <w:lang w:val="en-GB"/>
        </w:rPr>
        <w:t>Reviewed and Re-adopted June 2022 (</w:t>
      </w:r>
      <w:r w:rsidR="00F0528B">
        <w:rPr>
          <w:rFonts w:asciiTheme="majorHAnsi" w:hAnsiTheme="majorHAnsi" w:cs="Calibri"/>
          <w:b/>
          <w:bCs/>
          <w:sz w:val="20"/>
          <w:szCs w:val="20"/>
          <w:lang w:val="en-GB"/>
        </w:rPr>
        <w:t>bi-</w:t>
      </w:r>
      <w:r>
        <w:rPr>
          <w:rFonts w:asciiTheme="majorHAnsi" w:hAnsiTheme="majorHAnsi" w:cs="Calibri"/>
          <w:b/>
          <w:bCs/>
          <w:sz w:val="20"/>
          <w:szCs w:val="20"/>
          <w:lang w:val="en-GB"/>
        </w:rPr>
        <w:t>annual review)</w:t>
      </w:r>
      <w:r w:rsidR="003420A0">
        <w:rPr>
          <w:rFonts w:asciiTheme="majorHAnsi" w:hAnsiTheme="majorHAnsi" w:cs="Calibri"/>
          <w:b/>
          <w:bCs/>
          <w:sz w:val="20"/>
          <w:szCs w:val="20"/>
          <w:lang w:val="en-GB"/>
        </w:rPr>
        <w:t xml:space="preserve"> </w:t>
      </w:r>
      <w:r w:rsidR="00A8448A">
        <w:rPr>
          <w:rFonts w:asciiTheme="majorHAnsi" w:hAnsiTheme="majorHAnsi" w:cs="Calibri"/>
          <w:b/>
          <w:bCs/>
          <w:sz w:val="20"/>
          <w:szCs w:val="20"/>
          <w:lang w:val="en-GB"/>
        </w:rPr>
        <w:t>- last</w:t>
      </w:r>
      <w:r w:rsidR="00A8448A" w:rsidRPr="00A8448A">
        <w:rPr>
          <w:rFonts w:asciiTheme="majorHAnsi" w:hAnsiTheme="majorHAnsi" w:cs="Calibri"/>
          <w:b/>
          <w:bCs/>
          <w:i/>
          <w:sz w:val="20"/>
          <w:szCs w:val="20"/>
          <w:lang w:val="en-GB"/>
        </w:rPr>
        <w:t xml:space="preserve">  reviewed June 2025</w:t>
      </w:r>
    </w:p>
    <w:p w14:paraId="11D1B24E" w14:textId="3F08840F" w:rsidR="002D1720" w:rsidRPr="00552938" w:rsidRDefault="002D1720" w:rsidP="00552938">
      <w:pPr>
        <w:autoSpaceDE w:val="0"/>
        <w:autoSpaceDN w:val="0"/>
        <w:adjustRightInd w:val="0"/>
        <w:rPr>
          <w:rFonts w:asciiTheme="majorHAnsi" w:hAnsiTheme="majorHAnsi" w:cs="Calibri"/>
          <w:b/>
          <w:bCs/>
          <w:sz w:val="20"/>
          <w:szCs w:val="20"/>
          <w:lang w:val="en-GB"/>
        </w:rPr>
      </w:pPr>
      <w:r>
        <w:rPr>
          <w:rFonts w:asciiTheme="majorHAnsi" w:hAnsiTheme="majorHAnsi" w:cs="Calibri"/>
          <w:b/>
          <w:bCs/>
          <w:sz w:val="20"/>
          <w:szCs w:val="20"/>
          <w:lang w:val="en-GB"/>
        </w:rPr>
        <w:br/>
      </w:r>
    </w:p>
    <w:p w14:paraId="6DD00256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lang w:val="en-GB"/>
        </w:rPr>
      </w:pPr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1. Name and Duration </w:t>
      </w:r>
    </w:p>
    <w:p w14:paraId="5FF68444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lang w:val="en-GB"/>
        </w:rPr>
      </w:pPr>
    </w:p>
    <w:p w14:paraId="0F3D1B9E" w14:textId="09EE18CD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lang w:val="en-GB"/>
        </w:rPr>
      </w:pPr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This scheme may be cited as </w:t>
      </w:r>
      <w:r w:rsidR="002D1720">
        <w:rPr>
          <w:rFonts w:asciiTheme="majorHAnsi" w:hAnsiTheme="majorHAnsi" w:cs="Calibri"/>
          <w:sz w:val="20"/>
          <w:szCs w:val="20"/>
          <w:lang w:val="en-GB"/>
        </w:rPr>
        <w:t>Gosford and Water</w:t>
      </w:r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 Parish Council</w:t>
      </w:r>
      <w:r w:rsidR="00264162">
        <w:rPr>
          <w:rFonts w:asciiTheme="majorHAnsi" w:hAnsiTheme="majorHAnsi" w:cs="Calibri"/>
          <w:sz w:val="20"/>
          <w:szCs w:val="20"/>
          <w:lang w:val="en-GB"/>
        </w:rPr>
        <w:t xml:space="preserve"> (GWEPC)</w:t>
      </w:r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 Members’ Expenses Scheme. </w:t>
      </w:r>
    </w:p>
    <w:p w14:paraId="365939FE" w14:textId="2CCBC6DB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lang w:val="en-GB"/>
        </w:rPr>
      </w:pPr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This scheme shall be a quadrennial scheme and came into effect on </w:t>
      </w:r>
      <w:r w:rsidR="002D1720">
        <w:rPr>
          <w:rFonts w:asciiTheme="majorHAnsi" w:hAnsiTheme="majorHAnsi" w:cs="Calibri"/>
          <w:sz w:val="20"/>
          <w:szCs w:val="20"/>
          <w:lang w:val="en-GB"/>
        </w:rPr>
        <w:t>(insert date)</w:t>
      </w:r>
      <w:r w:rsidR="002D1720">
        <w:rPr>
          <w:rFonts w:asciiTheme="majorHAnsi" w:hAnsiTheme="majorHAnsi" w:cs="Calibri"/>
          <w:sz w:val="20"/>
          <w:szCs w:val="20"/>
          <w:lang w:val="en-GB"/>
        </w:rPr>
        <w:br/>
      </w:r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 </w:t>
      </w:r>
    </w:p>
    <w:p w14:paraId="18128497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lang w:val="en-GB"/>
        </w:rPr>
      </w:pPr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2. Expenses </w:t>
      </w:r>
    </w:p>
    <w:p w14:paraId="19755AFE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lang w:val="en-GB"/>
        </w:rPr>
      </w:pPr>
    </w:p>
    <w:p w14:paraId="46307659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lang w:val="en-GB"/>
        </w:rPr>
      </w:pPr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2.1. The approved duties and activities in respect of which travel and other expenses will be payable are: </w:t>
      </w:r>
    </w:p>
    <w:p w14:paraId="4C391763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lang w:val="en-GB"/>
        </w:rPr>
      </w:pPr>
    </w:p>
    <w:p w14:paraId="45430FC0" w14:textId="77777777" w:rsidR="00552938" w:rsidRPr="00552938" w:rsidRDefault="00552938" w:rsidP="00552938">
      <w:pPr>
        <w:autoSpaceDE w:val="0"/>
        <w:autoSpaceDN w:val="0"/>
        <w:adjustRightInd w:val="0"/>
        <w:spacing w:after="58"/>
        <w:rPr>
          <w:rFonts w:asciiTheme="majorHAnsi" w:hAnsiTheme="majorHAnsi" w:cs="Calibri"/>
          <w:sz w:val="20"/>
          <w:szCs w:val="20"/>
          <w:lang w:val="en-GB"/>
        </w:rPr>
      </w:pPr>
      <w:proofErr w:type="spellStart"/>
      <w:r w:rsidRPr="00552938">
        <w:rPr>
          <w:rFonts w:asciiTheme="majorHAnsi" w:hAnsiTheme="majorHAnsi" w:cs="Calibri"/>
          <w:sz w:val="20"/>
          <w:szCs w:val="20"/>
          <w:lang w:val="en-GB"/>
        </w:rPr>
        <w:t>i</w:t>
      </w:r>
      <w:proofErr w:type="spellEnd"/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. A Parish Council Meeting (where a </w:t>
      </w:r>
      <w:proofErr w:type="gramStart"/>
      <w:r w:rsidRPr="00552938">
        <w:rPr>
          <w:rFonts w:asciiTheme="majorHAnsi" w:hAnsiTheme="majorHAnsi" w:cs="Calibri"/>
          <w:sz w:val="20"/>
          <w:szCs w:val="20"/>
          <w:lang w:val="en-GB"/>
        </w:rPr>
        <w:t>Member</w:t>
      </w:r>
      <w:proofErr w:type="gramEnd"/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 lives outside the parish). </w:t>
      </w:r>
    </w:p>
    <w:p w14:paraId="38C009F9" w14:textId="77777777" w:rsidR="00552938" w:rsidRPr="00552938" w:rsidRDefault="00552938" w:rsidP="00552938">
      <w:pPr>
        <w:autoSpaceDE w:val="0"/>
        <w:autoSpaceDN w:val="0"/>
        <w:adjustRightInd w:val="0"/>
        <w:spacing w:after="58"/>
        <w:rPr>
          <w:rFonts w:asciiTheme="majorHAnsi" w:hAnsiTheme="majorHAnsi" w:cs="Calibri"/>
          <w:sz w:val="20"/>
          <w:szCs w:val="20"/>
          <w:lang w:val="en-GB"/>
        </w:rPr>
      </w:pPr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ii. A meeting of a Committee, Sub-Committee or Sub-Group of the Parish Council (where a </w:t>
      </w:r>
      <w:proofErr w:type="gramStart"/>
      <w:r w:rsidRPr="00552938">
        <w:rPr>
          <w:rFonts w:asciiTheme="majorHAnsi" w:hAnsiTheme="majorHAnsi" w:cs="Calibri"/>
          <w:sz w:val="20"/>
          <w:szCs w:val="20"/>
          <w:lang w:val="en-GB"/>
        </w:rPr>
        <w:t>Member</w:t>
      </w:r>
      <w:proofErr w:type="gramEnd"/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 lives outside the parish). </w:t>
      </w:r>
    </w:p>
    <w:p w14:paraId="3A4B6B67" w14:textId="77777777" w:rsidR="00552938" w:rsidRPr="00552938" w:rsidRDefault="00552938" w:rsidP="00552938">
      <w:pPr>
        <w:autoSpaceDE w:val="0"/>
        <w:autoSpaceDN w:val="0"/>
        <w:adjustRightInd w:val="0"/>
        <w:spacing w:after="58"/>
        <w:rPr>
          <w:rFonts w:asciiTheme="majorHAnsi" w:hAnsiTheme="majorHAnsi" w:cs="Calibri"/>
          <w:sz w:val="20"/>
          <w:szCs w:val="20"/>
          <w:lang w:val="en-GB"/>
        </w:rPr>
      </w:pPr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iii. A meeting of any other body to which the Parish Council makes appointments or nominations. </w:t>
      </w:r>
    </w:p>
    <w:p w14:paraId="7A640F01" w14:textId="77777777" w:rsidR="00552938" w:rsidRPr="00552938" w:rsidRDefault="00552938" w:rsidP="00552938">
      <w:pPr>
        <w:autoSpaceDE w:val="0"/>
        <w:autoSpaceDN w:val="0"/>
        <w:adjustRightInd w:val="0"/>
        <w:spacing w:after="58"/>
        <w:rPr>
          <w:rFonts w:asciiTheme="majorHAnsi" w:hAnsiTheme="majorHAnsi" w:cs="Calibri"/>
          <w:sz w:val="20"/>
          <w:szCs w:val="20"/>
          <w:lang w:val="en-GB"/>
        </w:rPr>
      </w:pPr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iv. A meeting of a </w:t>
      </w:r>
      <w:proofErr w:type="gramStart"/>
      <w:r w:rsidRPr="00552938">
        <w:rPr>
          <w:rFonts w:asciiTheme="majorHAnsi" w:hAnsiTheme="majorHAnsi" w:cs="Calibri"/>
          <w:sz w:val="20"/>
          <w:szCs w:val="20"/>
          <w:lang w:val="en-GB"/>
        </w:rPr>
        <w:t>Committee</w:t>
      </w:r>
      <w:proofErr w:type="gramEnd"/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 or Sub-Committee of any other body to which the Parish Council makes appointments or nominations. </w:t>
      </w:r>
    </w:p>
    <w:p w14:paraId="08BD7D9F" w14:textId="7EED3570" w:rsidR="00552938" w:rsidRPr="00552938" w:rsidRDefault="00552938" w:rsidP="00552938">
      <w:pPr>
        <w:autoSpaceDE w:val="0"/>
        <w:autoSpaceDN w:val="0"/>
        <w:adjustRightInd w:val="0"/>
        <w:spacing w:after="58"/>
        <w:rPr>
          <w:rFonts w:asciiTheme="majorHAnsi" w:hAnsiTheme="majorHAnsi" w:cs="Calibri"/>
          <w:sz w:val="20"/>
          <w:szCs w:val="20"/>
          <w:lang w:val="en-GB"/>
        </w:rPr>
      </w:pPr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v. A meeting which has been authorised by the Parish Council, a </w:t>
      </w:r>
      <w:proofErr w:type="gramStart"/>
      <w:r w:rsidRPr="00552938">
        <w:rPr>
          <w:rFonts w:asciiTheme="majorHAnsi" w:hAnsiTheme="majorHAnsi" w:cs="Calibri"/>
          <w:sz w:val="20"/>
          <w:szCs w:val="20"/>
          <w:lang w:val="en-GB"/>
        </w:rPr>
        <w:t>Committee</w:t>
      </w:r>
      <w:proofErr w:type="gramEnd"/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 or Sub-Committee of the Parish Council or a Joint Committee of the Parish Council and one or more other Councils, or to which two or more Councillors have been invited.  </w:t>
      </w:r>
    </w:p>
    <w:p w14:paraId="6888E080" w14:textId="3180DF10" w:rsidR="00552938" w:rsidRPr="00552938" w:rsidRDefault="00EA2365" w:rsidP="00552938">
      <w:pPr>
        <w:autoSpaceDE w:val="0"/>
        <w:autoSpaceDN w:val="0"/>
        <w:adjustRightInd w:val="0"/>
        <w:spacing w:after="58"/>
        <w:rPr>
          <w:rFonts w:asciiTheme="majorHAnsi" w:hAnsiTheme="majorHAnsi" w:cs="Calibri"/>
          <w:sz w:val="20"/>
          <w:szCs w:val="20"/>
          <w:lang w:val="en-GB"/>
        </w:rPr>
      </w:pPr>
      <w:r>
        <w:rPr>
          <w:rFonts w:asciiTheme="majorHAnsi" w:hAnsiTheme="majorHAnsi" w:cs="Calibri"/>
          <w:sz w:val="20"/>
          <w:szCs w:val="20"/>
          <w:lang w:val="en-GB"/>
        </w:rPr>
        <w:t>vi</w:t>
      </w:r>
      <w:r w:rsidR="00552938" w:rsidRPr="00552938">
        <w:rPr>
          <w:rFonts w:asciiTheme="majorHAnsi" w:hAnsiTheme="majorHAnsi" w:cs="Calibri"/>
          <w:sz w:val="20"/>
          <w:szCs w:val="20"/>
          <w:lang w:val="en-GB"/>
        </w:rPr>
        <w:t xml:space="preserve">. Panels and Working Parties. </w:t>
      </w:r>
    </w:p>
    <w:p w14:paraId="661980FD" w14:textId="14ED6896" w:rsidR="00552938" w:rsidRPr="00552938" w:rsidRDefault="00EA2365" w:rsidP="00552938">
      <w:pPr>
        <w:autoSpaceDE w:val="0"/>
        <w:autoSpaceDN w:val="0"/>
        <w:adjustRightInd w:val="0"/>
        <w:spacing w:after="58"/>
        <w:rPr>
          <w:rFonts w:asciiTheme="majorHAnsi" w:hAnsiTheme="majorHAnsi" w:cs="Calibri"/>
          <w:sz w:val="20"/>
          <w:szCs w:val="20"/>
          <w:lang w:val="en-GB"/>
        </w:rPr>
      </w:pPr>
      <w:r>
        <w:rPr>
          <w:rFonts w:asciiTheme="majorHAnsi" w:hAnsiTheme="majorHAnsi" w:cs="Calibri"/>
          <w:sz w:val="20"/>
          <w:szCs w:val="20"/>
          <w:lang w:val="en-GB"/>
        </w:rPr>
        <w:t>vii</w:t>
      </w:r>
      <w:r w:rsidR="00552938" w:rsidRPr="00552938">
        <w:rPr>
          <w:rFonts w:asciiTheme="majorHAnsi" w:hAnsiTheme="majorHAnsi" w:cs="Calibri"/>
          <w:sz w:val="20"/>
          <w:szCs w:val="20"/>
          <w:lang w:val="en-GB"/>
        </w:rPr>
        <w:t xml:space="preserve">. The performance of any duty in pursuance of any Standing Order. </w:t>
      </w:r>
    </w:p>
    <w:p w14:paraId="7B7658BA" w14:textId="08CB59C8" w:rsidR="00552938" w:rsidRPr="00552938" w:rsidRDefault="00EA2365" w:rsidP="00552938">
      <w:pPr>
        <w:autoSpaceDE w:val="0"/>
        <w:autoSpaceDN w:val="0"/>
        <w:adjustRightInd w:val="0"/>
        <w:spacing w:after="58"/>
        <w:rPr>
          <w:rFonts w:asciiTheme="majorHAnsi" w:hAnsiTheme="majorHAnsi" w:cs="Calibri"/>
          <w:sz w:val="20"/>
          <w:szCs w:val="20"/>
          <w:lang w:val="en-GB"/>
        </w:rPr>
      </w:pPr>
      <w:r>
        <w:rPr>
          <w:rFonts w:asciiTheme="majorHAnsi" w:hAnsiTheme="majorHAnsi" w:cs="Calibri"/>
          <w:sz w:val="20"/>
          <w:szCs w:val="20"/>
          <w:lang w:val="en-GB"/>
        </w:rPr>
        <w:t>viii</w:t>
      </w:r>
      <w:r w:rsidR="00552938" w:rsidRPr="00552938">
        <w:rPr>
          <w:rFonts w:asciiTheme="majorHAnsi" w:hAnsiTheme="majorHAnsi" w:cs="Calibri"/>
          <w:sz w:val="20"/>
          <w:szCs w:val="20"/>
          <w:lang w:val="en-GB"/>
        </w:rPr>
        <w:t xml:space="preserve">. Attendance at training events and information seminars either organised by the Parish Council or where attendance has been authorised; and </w:t>
      </w:r>
    </w:p>
    <w:p w14:paraId="0636CA37" w14:textId="7C3FFFDB" w:rsidR="00552938" w:rsidRPr="00552938" w:rsidRDefault="00EA2365" w:rsidP="00552938">
      <w:pPr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lang w:val="en-GB"/>
        </w:rPr>
      </w:pPr>
      <w:r>
        <w:rPr>
          <w:rFonts w:asciiTheme="majorHAnsi" w:hAnsiTheme="majorHAnsi" w:cs="Calibri"/>
          <w:sz w:val="20"/>
          <w:szCs w:val="20"/>
          <w:lang w:val="en-GB"/>
        </w:rPr>
        <w:t>i</w:t>
      </w:r>
      <w:r w:rsidR="00552938" w:rsidRPr="00552938">
        <w:rPr>
          <w:rFonts w:asciiTheme="majorHAnsi" w:hAnsiTheme="majorHAnsi" w:cs="Calibri"/>
          <w:sz w:val="20"/>
          <w:szCs w:val="20"/>
          <w:lang w:val="en-GB"/>
        </w:rPr>
        <w:t xml:space="preserve">x. Any other duty approved by the Parish Council for the purposes of, or in connection with, the discharge of the functions of the Council, or any of its </w:t>
      </w:r>
      <w:proofErr w:type="gramStart"/>
      <w:r w:rsidR="00552938" w:rsidRPr="00552938">
        <w:rPr>
          <w:rFonts w:asciiTheme="majorHAnsi" w:hAnsiTheme="majorHAnsi" w:cs="Calibri"/>
          <w:sz w:val="20"/>
          <w:szCs w:val="20"/>
          <w:lang w:val="en-GB"/>
        </w:rPr>
        <w:t>Committees</w:t>
      </w:r>
      <w:proofErr w:type="gramEnd"/>
      <w:r w:rsidR="00552938" w:rsidRPr="00552938">
        <w:rPr>
          <w:rFonts w:asciiTheme="majorHAnsi" w:hAnsiTheme="majorHAnsi" w:cs="Calibri"/>
          <w:sz w:val="20"/>
          <w:szCs w:val="20"/>
          <w:lang w:val="en-GB"/>
        </w:rPr>
        <w:t xml:space="preserve"> or Sub-Committees. </w:t>
      </w:r>
    </w:p>
    <w:p w14:paraId="7EF85028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lang w:val="en-GB"/>
        </w:rPr>
      </w:pPr>
    </w:p>
    <w:p w14:paraId="172806DE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lang w:val="en-GB"/>
        </w:rPr>
      </w:pPr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2.2. The approval for Members to carry out additional duties falling 2.1 (x) above will in general be granted at a previous Parish Council meeting. Where that is not possible, the Clerk, in consultation with the Chairman, shall have the authority to approve additional duties falling within 2.1 (x) above. </w:t>
      </w:r>
    </w:p>
    <w:p w14:paraId="759C41B2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lang w:val="en-GB"/>
        </w:rPr>
      </w:pPr>
    </w:p>
    <w:p w14:paraId="06913BB5" w14:textId="010FD84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 w:cs="Calibri"/>
          <w:sz w:val="20"/>
          <w:szCs w:val="20"/>
          <w:lang w:val="en-GB"/>
        </w:rPr>
      </w:pPr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2.3. A Parish Councillor may be reimbursed </w:t>
      </w:r>
      <w:r w:rsidR="004733E1">
        <w:rPr>
          <w:rFonts w:asciiTheme="majorHAnsi" w:hAnsiTheme="majorHAnsi" w:cs="Calibri"/>
          <w:sz w:val="20"/>
          <w:szCs w:val="20"/>
          <w:lang w:val="en-GB"/>
        </w:rPr>
        <w:t>f</w:t>
      </w:r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or travel and other expenses incurred in connection </w:t>
      </w:r>
      <w:proofErr w:type="gramStart"/>
      <w:r w:rsidRPr="00552938">
        <w:rPr>
          <w:rFonts w:asciiTheme="majorHAnsi" w:hAnsiTheme="majorHAnsi" w:cs="Calibri"/>
          <w:sz w:val="20"/>
          <w:szCs w:val="20"/>
          <w:lang w:val="en-GB"/>
        </w:rPr>
        <w:t>with, or</w:t>
      </w:r>
      <w:proofErr w:type="gramEnd"/>
      <w:r w:rsidRPr="00552938">
        <w:rPr>
          <w:rFonts w:asciiTheme="majorHAnsi" w:hAnsiTheme="majorHAnsi" w:cs="Calibri"/>
          <w:sz w:val="20"/>
          <w:szCs w:val="20"/>
          <w:lang w:val="en-GB"/>
        </w:rPr>
        <w:t xml:space="preserve"> relating to the duties specified in 2.1 above which shall be regarded as “approved duties”. </w:t>
      </w:r>
    </w:p>
    <w:p w14:paraId="2FE8BA65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0E438E9C" w14:textId="77777777" w:rsidR="00552938" w:rsidRPr="00552938" w:rsidRDefault="00552938" w:rsidP="00552938">
      <w:pPr>
        <w:pageBreakBefore/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50C2A8F3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2.4. Notwithstanding 2.3 above, the following shall be excluded from the scheme in relation to travel and other expenses: </w:t>
      </w:r>
    </w:p>
    <w:p w14:paraId="56D8478B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423D9476" w14:textId="77777777" w:rsidR="00552938" w:rsidRPr="00552938" w:rsidRDefault="00552938" w:rsidP="00552938">
      <w:pPr>
        <w:autoSpaceDE w:val="0"/>
        <w:autoSpaceDN w:val="0"/>
        <w:adjustRightInd w:val="0"/>
        <w:spacing w:after="58"/>
        <w:rPr>
          <w:rFonts w:asciiTheme="majorHAnsi" w:hAnsiTheme="majorHAnsi"/>
          <w:sz w:val="20"/>
          <w:szCs w:val="20"/>
          <w:lang w:val="en-GB"/>
        </w:rPr>
      </w:pPr>
      <w:proofErr w:type="spellStart"/>
      <w:r w:rsidRPr="00552938">
        <w:rPr>
          <w:rFonts w:asciiTheme="majorHAnsi" w:hAnsiTheme="majorHAnsi"/>
          <w:sz w:val="20"/>
          <w:szCs w:val="20"/>
          <w:lang w:val="en-GB"/>
        </w:rPr>
        <w:t>i</w:t>
      </w:r>
      <w:proofErr w:type="spellEnd"/>
      <w:r w:rsidRPr="00552938">
        <w:rPr>
          <w:rFonts w:asciiTheme="majorHAnsi" w:hAnsiTheme="majorHAnsi"/>
          <w:sz w:val="20"/>
          <w:szCs w:val="20"/>
          <w:lang w:val="en-GB"/>
        </w:rPr>
        <w:t xml:space="preserve">. Attendance at social events unless this is attendance at such functions as the Parish Council deems it proper for him/her to attend as a representative of the Parish Council. </w:t>
      </w:r>
    </w:p>
    <w:p w14:paraId="4F753B19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ii. Attendance at a meeting of an outside body for which travel and other expenses are paid for by that body. </w:t>
      </w:r>
    </w:p>
    <w:p w14:paraId="5F690BD1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5BF733AE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2.5. The rates of the allowances in respect of travel shall be as follows: </w:t>
      </w:r>
    </w:p>
    <w:p w14:paraId="3586837C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046F0DC2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All vehicles HM Revenue and Customs tax-neutral rate </w:t>
      </w:r>
    </w:p>
    <w:p w14:paraId="336F798F" w14:textId="1275F61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(45p per mile [as </w:t>
      </w:r>
      <w:proofErr w:type="gramStart"/>
      <w:r w:rsidRPr="00552938">
        <w:rPr>
          <w:rFonts w:asciiTheme="majorHAnsi" w:hAnsiTheme="majorHAnsi"/>
          <w:sz w:val="20"/>
          <w:szCs w:val="20"/>
          <w:lang w:val="en-GB"/>
        </w:rPr>
        <w:t>at</w:t>
      </w:r>
      <w:proofErr w:type="gramEnd"/>
      <w:r w:rsidRPr="00552938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ED6A18">
        <w:rPr>
          <w:rFonts w:asciiTheme="majorHAnsi" w:hAnsiTheme="majorHAnsi"/>
          <w:sz w:val="20"/>
          <w:szCs w:val="20"/>
          <w:lang w:val="en-GB"/>
        </w:rPr>
        <w:t>January 2019</w:t>
      </w:r>
      <w:r w:rsidRPr="00552938">
        <w:rPr>
          <w:rFonts w:asciiTheme="majorHAnsi" w:hAnsiTheme="majorHAnsi"/>
          <w:sz w:val="20"/>
          <w:szCs w:val="20"/>
          <w:lang w:val="en-GB"/>
        </w:rPr>
        <w:t xml:space="preserve">] </w:t>
      </w:r>
    </w:p>
    <w:p w14:paraId="5697319F" w14:textId="526E8CE6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2.6. Taxis should </w:t>
      </w:r>
      <w:r w:rsidR="00ED6A18">
        <w:rPr>
          <w:rFonts w:asciiTheme="majorHAnsi" w:hAnsiTheme="majorHAnsi"/>
          <w:sz w:val="20"/>
          <w:szCs w:val="20"/>
          <w:lang w:val="en-GB"/>
        </w:rPr>
        <w:t xml:space="preserve">only </w:t>
      </w:r>
      <w:r w:rsidRPr="00552938">
        <w:rPr>
          <w:rFonts w:asciiTheme="majorHAnsi" w:hAnsiTheme="majorHAnsi"/>
          <w:sz w:val="20"/>
          <w:szCs w:val="20"/>
          <w:lang w:val="en-GB"/>
        </w:rPr>
        <w:t xml:space="preserve">be used, and payment will be made, only where travel by other forms of public transport, or </w:t>
      </w:r>
      <w:proofErr w:type="gramStart"/>
      <w:r w:rsidRPr="00552938">
        <w:rPr>
          <w:rFonts w:asciiTheme="majorHAnsi" w:hAnsiTheme="majorHAnsi"/>
          <w:sz w:val="20"/>
          <w:szCs w:val="20"/>
          <w:lang w:val="en-GB"/>
        </w:rPr>
        <w:t>car-sharing</w:t>
      </w:r>
      <w:proofErr w:type="gramEnd"/>
      <w:r w:rsidRPr="00552938">
        <w:rPr>
          <w:rFonts w:asciiTheme="majorHAnsi" w:hAnsiTheme="majorHAnsi"/>
          <w:sz w:val="20"/>
          <w:szCs w:val="20"/>
          <w:lang w:val="en-GB"/>
        </w:rPr>
        <w:t xml:space="preserve"> / car is </w:t>
      </w:r>
      <w:r w:rsidRPr="00552938">
        <w:rPr>
          <w:rFonts w:asciiTheme="majorHAnsi" w:hAnsiTheme="majorHAnsi"/>
          <w:b/>
          <w:sz w:val="20"/>
          <w:szCs w:val="20"/>
          <w:lang w:val="en-GB"/>
        </w:rPr>
        <w:t>not</w:t>
      </w:r>
      <w:r w:rsidRPr="00552938">
        <w:rPr>
          <w:rFonts w:asciiTheme="majorHAnsi" w:hAnsiTheme="majorHAnsi"/>
          <w:sz w:val="20"/>
          <w:szCs w:val="20"/>
          <w:lang w:val="en-GB"/>
        </w:rPr>
        <w:t xml:space="preserve"> possible. </w:t>
      </w:r>
    </w:p>
    <w:p w14:paraId="01579654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182EC7C5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2.7. Standard class fares only will be reimbursed. </w:t>
      </w:r>
    </w:p>
    <w:p w14:paraId="55B28D55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3DE4E722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2.8. Related travel expenses, including car parking and road tolls will be reimbursed. </w:t>
      </w:r>
    </w:p>
    <w:p w14:paraId="1183DF11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0B114F3E" w14:textId="6D442F82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>2.9. Travel allowances and related expenses will only be reimbursed for travel or duties undertak</w:t>
      </w:r>
      <w:r w:rsidR="00FA3D2F">
        <w:rPr>
          <w:rFonts w:asciiTheme="majorHAnsi" w:hAnsiTheme="majorHAnsi"/>
          <w:sz w:val="20"/>
          <w:szCs w:val="20"/>
          <w:lang w:val="en-GB"/>
        </w:rPr>
        <w:t>en outside the parish boundary.</w:t>
      </w:r>
    </w:p>
    <w:p w14:paraId="3219BC9D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2065AAA1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2.10. Members are expected to exercise economy and efficiency to minimise claims. </w:t>
      </w:r>
    </w:p>
    <w:p w14:paraId="774FA2EC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452A4007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3. Stationery Expenses: </w:t>
      </w:r>
    </w:p>
    <w:p w14:paraId="00E735F9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410E3460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Councillors shall be entitled to claim the following expenses incurred </w:t>
      </w:r>
      <w:r w:rsidRPr="00552938">
        <w:rPr>
          <w:rFonts w:asciiTheme="majorHAnsi" w:hAnsiTheme="majorHAnsi"/>
          <w:b/>
          <w:sz w:val="20"/>
          <w:szCs w:val="20"/>
          <w:lang w:val="en-GB"/>
        </w:rPr>
        <w:t>as a necessary part of their duties</w:t>
      </w:r>
      <w:r w:rsidRPr="00552938">
        <w:rPr>
          <w:rFonts w:asciiTheme="majorHAnsi" w:hAnsiTheme="majorHAnsi"/>
          <w:sz w:val="20"/>
          <w:szCs w:val="20"/>
          <w:lang w:val="en-GB"/>
        </w:rPr>
        <w:t xml:space="preserve"> as a parish councillor. </w:t>
      </w:r>
    </w:p>
    <w:p w14:paraId="58FC1314" w14:textId="5EA9DA8B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>3.1. Expense claims for stationery, as listed below, shall be paid and shall be limited to £200 per annum</w:t>
      </w:r>
      <w:r w:rsidR="000927B4">
        <w:rPr>
          <w:rFonts w:asciiTheme="majorHAnsi" w:hAnsiTheme="majorHAnsi"/>
          <w:sz w:val="20"/>
          <w:szCs w:val="20"/>
          <w:lang w:val="en-GB"/>
        </w:rPr>
        <w:t xml:space="preserve"> (collectively – not per councillor)</w:t>
      </w:r>
      <w:r w:rsidRPr="00552938">
        <w:rPr>
          <w:rFonts w:asciiTheme="majorHAnsi" w:hAnsiTheme="majorHAnsi"/>
          <w:sz w:val="20"/>
          <w:szCs w:val="20"/>
          <w:lang w:val="en-GB"/>
        </w:rPr>
        <w:t xml:space="preserve">. Members will be expected to provide documentary evidence that payment has been spent on Council-related costs. </w:t>
      </w:r>
    </w:p>
    <w:p w14:paraId="5974C127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6F22DBAB" w14:textId="77777777" w:rsidR="00552938" w:rsidRPr="00552938" w:rsidRDefault="00552938" w:rsidP="00552938">
      <w:pPr>
        <w:autoSpaceDE w:val="0"/>
        <w:autoSpaceDN w:val="0"/>
        <w:adjustRightInd w:val="0"/>
        <w:spacing w:after="58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- Reimbursement for the cost of ink cartridges </w:t>
      </w:r>
    </w:p>
    <w:p w14:paraId="27521B8B" w14:textId="63D85F9E" w:rsidR="00552938" w:rsidRPr="00552938" w:rsidRDefault="00552938" w:rsidP="00552938">
      <w:pPr>
        <w:autoSpaceDE w:val="0"/>
        <w:autoSpaceDN w:val="0"/>
        <w:adjustRightInd w:val="0"/>
        <w:spacing w:after="58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- Reimbursement for the cost of paper used to produce Parish Council reports and other papers associated with Parish Council duties </w:t>
      </w:r>
      <w:r w:rsidR="000B1C8B">
        <w:rPr>
          <w:rFonts w:asciiTheme="majorHAnsi" w:hAnsiTheme="majorHAnsi"/>
          <w:sz w:val="20"/>
          <w:szCs w:val="20"/>
          <w:lang w:val="en-GB"/>
        </w:rPr>
        <w:t>(unless the clerk has provided this).</w:t>
      </w:r>
    </w:p>
    <w:p w14:paraId="13F7770B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- Printing costs associated with the printing of </w:t>
      </w:r>
      <w:proofErr w:type="gramStart"/>
      <w:r w:rsidRPr="00552938">
        <w:rPr>
          <w:rFonts w:asciiTheme="majorHAnsi" w:hAnsiTheme="majorHAnsi"/>
          <w:sz w:val="20"/>
          <w:szCs w:val="20"/>
          <w:lang w:val="en-GB"/>
        </w:rPr>
        <w:t>electronically-provided</w:t>
      </w:r>
      <w:proofErr w:type="gramEnd"/>
      <w:r w:rsidRPr="00552938">
        <w:rPr>
          <w:rFonts w:asciiTheme="majorHAnsi" w:hAnsiTheme="majorHAnsi"/>
          <w:sz w:val="20"/>
          <w:szCs w:val="20"/>
          <w:lang w:val="en-GB"/>
        </w:rPr>
        <w:t xml:space="preserve"> information by organisations other than the Parish Council in connection with the Parish Council’s functions or any of its </w:t>
      </w:r>
      <w:proofErr w:type="gramStart"/>
      <w:r w:rsidRPr="00552938">
        <w:rPr>
          <w:rFonts w:asciiTheme="majorHAnsi" w:hAnsiTheme="majorHAnsi"/>
          <w:sz w:val="20"/>
          <w:szCs w:val="20"/>
          <w:lang w:val="en-GB"/>
        </w:rPr>
        <w:t>Committees</w:t>
      </w:r>
      <w:proofErr w:type="gramEnd"/>
      <w:r w:rsidRPr="00552938">
        <w:rPr>
          <w:rFonts w:asciiTheme="majorHAnsi" w:hAnsiTheme="majorHAnsi"/>
          <w:sz w:val="20"/>
          <w:szCs w:val="20"/>
          <w:lang w:val="en-GB"/>
        </w:rPr>
        <w:t xml:space="preserve"> or Sub-Committees. </w:t>
      </w:r>
    </w:p>
    <w:p w14:paraId="54C58D3F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39C890EA" w14:textId="77777777" w:rsidR="00552938" w:rsidRPr="00552938" w:rsidRDefault="00552938" w:rsidP="00552938">
      <w:pPr>
        <w:pageBreakBefore/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5E6C317B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3.2. Goods Purchased at the direction of the Parish Council </w:t>
      </w:r>
    </w:p>
    <w:p w14:paraId="77B318AB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2CC641EC" w14:textId="426E95F8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Members shall </w:t>
      </w:r>
      <w:proofErr w:type="gramStart"/>
      <w:r w:rsidRPr="00552938">
        <w:rPr>
          <w:rFonts w:asciiTheme="majorHAnsi" w:hAnsiTheme="majorHAnsi"/>
          <w:sz w:val="20"/>
          <w:szCs w:val="20"/>
          <w:lang w:val="en-GB"/>
        </w:rPr>
        <w:t>endeavours</w:t>
      </w:r>
      <w:proofErr w:type="gramEnd"/>
      <w:r w:rsidRPr="00552938">
        <w:rPr>
          <w:rFonts w:asciiTheme="majorHAnsi" w:hAnsiTheme="majorHAnsi"/>
          <w:sz w:val="20"/>
          <w:szCs w:val="20"/>
          <w:lang w:val="en-GB"/>
        </w:rPr>
        <w:t xml:space="preserve"> to provide a VAT receipt in the name of the Parish Council, for processing by the </w:t>
      </w:r>
      <w:r w:rsidR="000B1C8B">
        <w:rPr>
          <w:rFonts w:asciiTheme="majorHAnsi" w:hAnsiTheme="majorHAnsi"/>
          <w:sz w:val="20"/>
          <w:szCs w:val="20"/>
          <w:lang w:val="en-GB"/>
        </w:rPr>
        <w:t>RFO</w:t>
      </w:r>
      <w:r w:rsidR="000B1C8B">
        <w:rPr>
          <w:rFonts w:asciiTheme="majorHAnsi" w:hAnsiTheme="majorHAnsi"/>
          <w:sz w:val="20"/>
          <w:szCs w:val="20"/>
          <w:lang w:val="en-GB"/>
        </w:rPr>
        <w:br/>
      </w:r>
    </w:p>
    <w:p w14:paraId="4CDBC07E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4. Claims and Payments </w:t>
      </w:r>
    </w:p>
    <w:p w14:paraId="25747FBC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01552099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4.1. A claim for travel or other expenses under this scheme shall be made on the claim form designed for the purpose, a copy of which can be obtained from the Clerk (copy </w:t>
      </w:r>
      <w:proofErr w:type="gramStart"/>
      <w:r w:rsidRPr="00552938">
        <w:rPr>
          <w:rFonts w:asciiTheme="majorHAnsi" w:hAnsiTheme="majorHAnsi"/>
          <w:sz w:val="20"/>
          <w:szCs w:val="20"/>
          <w:lang w:val="en-GB"/>
        </w:rPr>
        <w:t>appended, but</w:t>
      </w:r>
      <w:proofErr w:type="gramEnd"/>
      <w:r w:rsidRPr="00552938">
        <w:rPr>
          <w:rFonts w:asciiTheme="majorHAnsi" w:hAnsiTheme="majorHAnsi"/>
          <w:sz w:val="20"/>
          <w:szCs w:val="20"/>
          <w:lang w:val="en-GB"/>
        </w:rPr>
        <w:t xml:space="preserve"> can also be e-mailed as a Word document). </w:t>
      </w:r>
    </w:p>
    <w:p w14:paraId="39D04421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05D288D3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4.2. A claim for travel or other reimbursement of expenses shall include details of the duty/activity in respect of which the claim has </w:t>
      </w:r>
      <w:proofErr w:type="gramStart"/>
      <w:r w:rsidRPr="00552938">
        <w:rPr>
          <w:rFonts w:asciiTheme="majorHAnsi" w:hAnsiTheme="majorHAnsi"/>
          <w:sz w:val="20"/>
          <w:szCs w:val="20"/>
          <w:lang w:val="en-GB"/>
        </w:rPr>
        <w:t>arisen</w:t>
      </w:r>
      <w:proofErr w:type="gramEnd"/>
      <w:r w:rsidRPr="00552938">
        <w:rPr>
          <w:rFonts w:asciiTheme="majorHAnsi" w:hAnsiTheme="majorHAnsi"/>
          <w:sz w:val="20"/>
          <w:szCs w:val="20"/>
          <w:lang w:val="en-GB"/>
        </w:rPr>
        <w:t xml:space="preserve"> and a travel claim shall specify the total number of miles travelled. </w:t>
      </w:r>
    </w:p>
    <w:p w14:paraId="78D7B5A1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065FDD6C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4.3. A claim for the reimbursement of expenses shall be supported by a receipt. </w:t>
      </w:r>
    </w:p>
    <w:p w14:paraId="26BE3C7F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6B2399D1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5. Publicity </w:t>
      </w:r>
    </w:p>
    <w:p w14:paraId="4FD0E448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1BD273A7" w14:textId="340E69CD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5.1. The Expenses Scheme will be published, and maintained, on the Parish Council’s website. </w:t>
      </w:r>
    </w:p>
    <w:p w14:paraId="73AB8ACE" w14:textId="77777777" w:rsidR="00552938" w:rsidRP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16F9096F" w14:textId="77777777" w:rsidR="00552938" w:rsidRDefault="00552938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 w:rsidRPr="00552938">
        <w:rPr>
          <w:rFonts w:asciiTheme="majorHAnsi" w:hAnsiTheme="majorHAnsi"/>
          <w:sz w:val="20"/>
          <w:szCs w:val="20"/>
          <w:lang w:val="en-GB"/>
        </w:rPr>
        <w:t xml:space="preserve">5.2. A list of expenses paid to each Member will be publicised at the end of each financial year. </w:t>
      </w:r>
    </w:p>
    <w:p w14:paraId="27FDAE2C" w14:textId="77777777" w:rsidR="009310CA" w:rsidRDefault="009310CA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</w:p>
    <w:p w14:paraId="4A0F9983" w14:textId="5C1F0231" w:rsidR="009310CA" w:rsidRPr="00552938" w:rsidRDefault="009310CA" w:rsidP="00552938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GB"/>
        </w:rPr>
      </w:pPr>
      <w:r>
        <w:rPr>
          <w:rFonts w:asciiTheme="majorHAnsi" w:hAnsiTheme="majorHAnsi"/>
          <w:sz w:val="20"/>
          <w:szCs w:val="20"/>
          <w:lang w:val="en-GB"/>
        </w:rPr>
        <w:t xml:space="preserve">There is a </w:t>
      </w:r>
      <w:r w:rsidRPr="009310CA">
        <w:rPr>
          <w:rFonts w:asciiTheme="majorHAnsi" w:hAnsiTheme="majorHAnsi"/>
          <w:b/>
          <w:sz w:val="20"/>
          <w:szCs w:val="20"/>
          <w:lang w:val="en-GB"/>
        </w:rPr>
        <w:t>maximum annual budget of expenses</w:t>
      </w:r>
      <w:r>
        <w:rPr>
          <w:rFonts w:asciiTheme="majorHAnsi" w:hAnsiTheme="majorHAnsi"/>
          <w:sz w:val="20"/>
          <w:szCs w:val="20"/>
          <w:lang w:val="en-GB"/>
        </w:rPr>
        <w:t xml:space="preserve"> that can be claimed by Parish Councillors of £500 (Five Hundred Pounds). This is a collective budget and </w:t>
      </w:r>
      <w:r w:rsidRPr="004445D6">
        <w:rPr>
          <w:rFonts w:asciiTheme="majorHAnsi" w:hAnsiTheme="majorHAnsi"/>
          <w:sz w:val="20"/>
          <w:szCs w:val="20"/>
          <w:u w:val="single"/>
          <w:lang w:val="en-GB"/>
        </w:rPr>
        <w:t>not per councillor</w:t>
      </w:r>
      <w:r>
        <w:rPr>
          <w:rFonts w:asciiTheme="majorHAnsi" w:hAnsiTheme="majorHAnsi"/>
          <w:sz w:val="20"/>
          <w:szCs w:val="20"/>
          <w:lang w:val="en-GB"/>
        </w:rPr>
        <w:t>. (The term Annual is considered as financial year</w:t>
      </w:r>
      <w:proofErr w:type="gramStart"/>
      <w:r>
        <w:rPr>
          <w:rFonts w:asciiTheme="majorHAnsi" w:hAnsiTheme="majorHAnsi"/>
          <w:sz w:val="20"/>
          <w:szCs w:val="20"/>
          <w:lang w:val="en-GB"/>
        </w:rPr>
        <w:t>1  April</w:t>
      </w:r>
      <w:proofErr w:type="gramEnd"/>
      <w:r>
        <w:rPr>
          <w:rFonts w:asciiTheme="majorHAnsi" w:hAnsiTheme="majorHAnsi"/>
          <w:sz w:val="20"/>
          <w:szCs w:val="20"/>
          <w:lang w:val="en-GB"/>
        </w:rPr>
        <w:t xml:space="preserve"> to 31 March). </w:t>
      </w:r>
    </w:p>
    <w:p w14:paraId="52208460" w14:textId="77777777" w:rsidR="00552938" w:rsidRPr="002D1720" w:rsidRDefault="00552938" w:rsidP="00552938">
      <w:pPr>
        <w:spacing w:after="200" w:line="276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  <w:lang w:val="en-GB"/>
        </w:rPr>
      </w:pPr>
    </w:p>
    <w:p w14:paraId="31C694D5" w14:textId="25A79346" w:rsidR="007B6382" w:rsidRPr="007B6382" w:rsidRDefault="007B6382" w:rsidP="007B6382">
      <w:pPr>
        <w:spacing w:line="276" w:lineRule="auto"/>
        <w:ind w:left="720" w:hanging="720"/>
        <w:rPr>
          <w:rFonts w:eastAsia="Times New Roman" w:cs="Times New Roman"/>
          <w:sz w:val="22"/>
          <w:szCs w:val="22"/>
          <w:lang w:val="en-GB"/>
        </w:rPr>
      </w:pPr>
    </w:p>
    <w:sectPr w:rsidR="007B6382" w:rsidRPr="007B6382" w:rsidSect="00B530B4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12E9" w14:textId="77777777" w:rsidR="008D02E2" w:rsidRDefault="008D02E2" w:rsidP="00366AF7">
      <w:r>
        <w:separator/>
      </w:r>
    </w:p>
  </w:endnote>
  <w:endnote w:type="continuationSeparator" w:id="0">
    <w:p w14:paraId="3D378F15" w14:textId="77777777" w:rsidR="008D02E2" w:rsidRDefault="008D02E2" w:rsidP="0036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7D11" w14:textId="77777777" w:rsidR="008D02E2" w:rsidRDefault="008D02E2" w:rsidP="00366AF7">
      <w:r>
        <w:separator/>
      </w:r>
    </w:p>
  </w:footnote>
  <w:footnote w:type="continuationSeparator" w:id="0">
    <w:p w14:paraId="0920D543" w14:textId="77777777" w:rsidR="008D02E2" w:rsidRDefault="008D02E2" w:rsidP="00366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FDF8" w14:textId="479B24B6" w:rsidR="00EA642D" w:rsidRDefault="00EA642D">
    <w:pPr>
      <w:pStyle w:val="Header"/>
    </w:pPr>
    <w:r>
      <w:rPr>
        <w:noProof/>
        <w:lang w:val="en-GB" w:eastAsia="en-GB"/>
      </w:rPr>
      <w:drawing>
        <wp:inline distT="0" distB="0" distL="0" distR="0" wp14:anchorId="1C240629" wp14:editId="25DC3D8D">
          <wp:extent cx="476250" cy="456406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FOR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56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6148"/>
    <w:multiLevelType w:val="hybridMultilevel"/>
    <w:tmpl w:val="0608D508"/>
    <w:lvl w:ilvl="0" w:tplc="8F8EC9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7739"/>
    <w:multiLevelType w:val="hybridMultilevel"/>
    <w:tmpl w:val="4336D650"/>
    <w:lvl w:ilvl="0" w:tplc="8828D8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462B0"/>
    <w:multiLevelType w:val="hybridMultilevel"/>
    <w:tmpl w:val="3EDE29DE"/>
    <w:lvl w:ilvl="0" w:tplc="393E7C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A0551"/>
    <w:multiLevelType w:val="hybridMultilevel"/>
    <w:tmpl w:val="30FCC4BC"/>
    <w:lvl w:ilvl="0" w:tplc="F9D61CD4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AF70FD"/>
    <w:multiLevelType w:val="hybridMultilevel"/>
    <w:tmpl w:val="D20807C8"/>
    <w:lvl w:ilvl="0" w:tplc="C8E820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35A4D"/>
    <w:multiLevelType w:val="hybridMultilevel"/>
    <w:tmpl w:val="78B05EAA"/>
    <w:lvl w:ilvl="0" w:tplc="0F6CFE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628603">
    <w:abstractNumId w:val="3"/>
  </w:num>
  <w:num w:numId="2" w16cid:durableId="1350524743">
    <w:abstractNumId w:val="0"/>
  </w:num>
  <w:num w:numId="3" w16cid:durableId="2065517020">
    <w:abstractNumId w:val="2"/>
  </w:num>
  <w:num w:numId="4" w16cid:durableId="1833334591">
    <w:abstractNumId w:val="1"/>
  </w:num>
  <w:num w:numId="5" w16cid:durableId="555900815">
    <w:abstractNumId w:val="5"/>
  </w:num>
  <w:num w:numId="6" w16cid:durableId="1985617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82"/>
    <w:rsid w:val="00016853"/>
    <w:rsid w:val="00017845"/>
    <w:rsid w:val="00017982"/>
    <w:rsid w:val="00017E1A"/>
    <w:rsid w:val="00021E2F"/>
    <w:rsid w:val="00031AAA"/>
    <w:rsid w:val="000405D7"/>
    <w:rsid w:val="00044A72"/>
    <w:rsid w:val="000452B4"/>
    <w:rsid w:val="00053E3A"/>
    <w:rsid w:val="000545A8"/>
    <w:rsid w:val="000672FC"/>
    <w:rsid w:val="0007299A"/>
    <w:rsid w:val="00073D7B"/>
    <w:rsid w:val="00081668"/>
    <w:rsid w:val="00083D13"/>
    <w:rsid w:val="000927B4"/>
    <w:rsid w:val="000964E1"/>
    <w:rsid w:val="000A4142"/>
    <w:rsid w:val="000B1C8B"/>
    <w:rsid w:val="000E10B6"/>
    <w:rsid w:val="000F6C97"/>
    <w:rsid w:val="00106FF0"/>
    <w:rsid w:val="001112EF"/>
    <w:rsid w:val="00113BB8"/>
    <w:rsid w:val="0011476E"/>
    <w:rsid w:val="001147EC"/>
    <w:rsid w:val="0012540E"/>
    <w:rsid w:val="00125930"/>
    <w:rsid w:val="00125C09"/>
    <w:rsid w:val="0014097E"/>
    <w:rsid w:val="00143BCC"/>
    <w:rsid w:val="00146F0F"/>
    <w:rsid w:val="001710BF"/>
    <w:rsid w:val="00173997"/>
    <w:rsid w:val="00174630"/>
    <w:rsid w:val="00174809"/>
    <w:rsid w:val="0017506F"/>
    <w:rsid w:val="001760C0"/>
    <w:rsid w:val="001764DC"/>
    <w:rsid w:val="00177B24"/>
    <w:rsid w:val="0018107E"/>
    <w:rsid w:val="001858A3"/>
    <w:rsid w:val="001927F5"/>
    <w:rsid w:val="00194C16"/>
    <w:rsid w:val="00197519"/>
    <w:rsid w:val="001A0E52"/>
    <w:rsid w:val="001A2709"/>
    <w:rsid w:val="001A394C"/>
    <w:rsid w:val="001B4FDF"/>
    <w:rsid w:val="001C03C6"/>
    <w:rsid w:val="001C7AAD"/>
    <w:rsid w:val="001D6AC5"/>
    <w:rsid w:val="001E23BA"/>
    <w:rsid w:val="001F0371"/>
    <w:rsid w:val="001F10E1"/>
    <w:rsid w:val="001F6D4E"/>
    <w:rsid w:val="001F744A"/>
    <w:rsid w:val="0020078E"/>
    <w:rsid w:val="00201C11"/>
    <w:rsid w:val="002028AD"/>
    <w:rsid w:val="0020519A"/>
    <w:rsid w:val="002064BF"/>
    <w:rsid w:val="00211C0F"/>
    <w:rsid w:val="00213B2A"/>
    <w:rsid w:val="00214D2C"/>
    <w:rsid w:val="00217992"/>
    <w:rsid w:val="002269E5"/>
    <w:rsid w:val="00231482"/>
    <w:rsid w:val="002405D7"/>
    <w:rsid w:val="00241B8A"/>
    <w:rsid w:val="00253FC0"/>
    <w:rsid w:val="00256B06"/>
    <w:rsid w:val="002624D3"/>
    <w:rsid w:val="00264162"/>
    <w:rsid w:val="002668A8"/>
    <w:rsid w:val="0027025F"/>
    <w:rsid w:val="00271967"/>
    <w:rsid w:val="00272709"/>
    <w:rsid w:val="00276CA8"/>
    <w:rsid w:val="002805AD"/>
    <w:rsid w:val="0028411C"/>
    <w:rsid w:val="0029002E"/>
    <w:rsid w:val="002929CC"/>
    <w:rsid w:val="002A4B58"/>
    <w:rsid w:val="002A513F"/>
    <w:rsid w:val="002A62BC"/>
    <w:rsid w:val="002A740A"/>
    <w:rsid w:val="002B2A75"/>
    <w:rsid w:val="002B5DA1"/>
    <w:rsid w:val="002C282E"/>
    <w:rsid w:val="002D0899"/>
    <w:rsid w:val="002D1720"/>
    <w:rsid w:val="002D4F55"/>
    <w:rsid w:val="002D51E6"/>
    <w:rsid w:val="002E1C74"/>
    <w:rsid w:val="002E563F"/>
    <w:rsid w:val="002E6479"/>
    <w:rsid w:val="002E7FF5"/>
    <w:rsid w:val="002F07DC"/>
    <w:rsid w:val="002F2E8F"/>
    <w:rsid w:val="00305D4F"/>
    <w:rsid w:val="00310C2B"/>
    <w:rsid w:val="00312035"/>
    <w:rsid w:val="00320078"/>
    <w:rsid w:val="003359D2"/>
    <w:rsid w:val="00336655"/>
    <w:rsid w:val="003420A0"/>
    <w:rsid w:val="00351B4F"/>
    <w:rsid w:val="0035361E"/>
    <w:rsid w:val="00355CFC"/>
    <w:rsid w:val="003564CE"/>
    <w:rsid w:val="00356753"/>
    <w:rsid w:val="00356ADE"/>
    <w:rsid w:val="00360F51"/>
    <w:rsid w:val="003615EB"/>
    <w:rsid w:val="00363F2F"/>
    <w:rsid w:val="00366AF7"/>
    <w:rsid w:val="00366EDA"/>
    <w:rsid w:val="00376964"/>
    <w:rsid w:val="00380A3B"/>
    <w:rsid w:val="003848EC"/>
    <w:rsid w:val="003A2468"/>
    <w:rsid w:val="003A3F4B"/>
    <w:rsid w:val="003A4C23"/>
    <w:rsid w:val="003B0B89"/>
    <w:rsid w:val="003B1D30"/>
    <w:rsid w:val="003B3E4A"/>
    <w:rsid w:val="003B4725"/>
    <w:rsid w:val="003B5756"/>
    <w:rsid w:val="003C2877"/>
    <w:rsid w:val="003D27E5"/>
    <w:rsid w:val="003D6557"/>
    <w:rsid w:val="003E05BF"/>
    <w:rsid w:val="003E695F"/>
    <w:rsid w:val="003E719E"/>
    <w:rsid w:val="003F0C39"/>
    <w:rsid w:val="003F49AF"/>
    <w:rsid w:val="004249C1"/>
    <w:rsid w:val="00427C75"/>
    <w:rsid w:val="00427EA8"/>
    <w:rsid w:val="00434036"/>
    <w:rsid w:val="004351C4"/>
    <w:rsid w:val="00437993"/>
    <w:rsid w:val="004445D6"/>
    <w:rsid w:val="004479B3"/>
    <w:rsid w:val="0045406C"/>
    <w:rsid w:val="00456F04"/>
    <w:rsid w:val="004613BC"/>
    <w:rsid w:val="00461F36"/>
    <w:rsid w:val="00464CB0"/>
    <w:rsid w:val="0047137D"/>
    <w:rsid w:val="004728A2"/>
    <w:rsid w:val="004733E1"/>
    <w:rsid w:val="004739AB"/>
    <w:rsid w:val="004755AD"/>
    <w:rsid w:val="004836F2"/>
    <w:rsid w:val="004849D2"/>
    <w:rsid w:val="00484C41"/>
    <w:rsid w:val="004870AB"/>
    <w:rsid w:val="004B0453"/>
    <w:rsid w:val="004B7FF3"/>
    <w:rsid w:val="004C3551"/>
    <w:rsid w:val="00500CBF"/>
    <w:rsid w:val="00510239"/>
    <w:rsid w:val="00510907"/>
    <w:rsid w:val="00527C80"/>
    <w:rsid w:val="00531EF7"/>
    <w:rsid w:val="005369CB"/>
    <w:rsid w:val="00552938"/>
    <w:rsid w:val="00560D70"/>
    <w:rsid w:val="00586727"/>
    <w:rsid w:val="005969E1"/>
    <w:rsid w:val="005A485B"/>
    <w:rsid w:val="005A4A50"/>
    <w:rsid w:val="005B0362"/>
    <w:rsid w:val="005C1FF6"/>
    <w:rsid w:val="005D1604"/>
    <w:rsid w:val="005F1F49"/>
    <w:rsid w:val="005F227C"/>
    <w:rsid w:val="00601903"/>
    <w:rsid w:val="00610A75"/>
    <w:rsid w:val="00610B65"/>
    <w:rsid w:val="00616DB2"/>
    <w:rsid w:val="00626944"/>
    <w:rsid w:val="006306DD"/>
    <w:rsid w:val="00631F9D"/>
    <w:rsid w:val="00632622"/>
    <w:rsid w:val="0064173E"/>
    <w:rsid w:val="00641B79"/>
    <w:rsid w:val="00651BF5"/>
    <w:rsid w:val="00652F80"/>
    <w:rsid w:val="0065324D"/>
    <w:rsid w:val="0065631B"/>
    <w:rsid w:val="00666C25"/>
    <w:rsid w:val="00667DCB"/>
    <w:rsid w:val="00684010"/>
    <w:rsid w:val="00687DF0"/>
    <w:rsid w:val="006A487D"/>
    <w:rsid w:val="006A6364"/>
    <w:rsid w:val="006B0338"/>
    <w:rsid w:val="006B1AA3"/>
    <w:rsid w:val="006B72FC"/>
    <w:rsid w:val="006C1FD2"/>
    <w:rsid w:val="006C54A1"/>
    <w:rsid w:val="006C685D"/>
    <w:rsid w:val="006D1967"/>
    <w:rsid w:val="006D6AA8"/>
    <w:rsid w:val="006E5725"/>
    <w:rsid w:val="006E7190"/>
    <w:rsid w:val="006F1283"/>
    <w:rsid w:val="006F2B94"/>
    <w:rsid w:val="006F53BE"/>
    <w:rsid w:val="006F61C8"/>
    <w:rsid w:val="00703517"/>
    <w:rsid w:val="00716B0A"/>
    <w:rsid w:val="00720D94"/>
    <w:rsid w:val="00721C00"/>
    <w:rsid w:val="0072264B"/>
    <w:rsid w:val="0073381F"/>
    <w:rsid w:val="0073517E"/>
    <w:rsid w:val="00757804"/>
    <w:rsid w:val="007670D3"/>
    <w:rsid w:val="00774B7D"/>
    <w:rsid w:val="0078105D"/>
    <w:rsid w:val="00782938"/>
    <w:rsid w:val="007866B5"/>
    <w:rsid w:val="00786DFD"/>
    <w:rsid w:val="00787E97"/>
    <w:rsid w:val="007A58FB"/>
    <w:rsid w:val="007B5F30"/>
    <w:rsid w:val="007B6382"/>
    <w:rsid w:val="007B69B8"/>
    <w:rsid w:val="007C07CC"/>
    <w:rsid w:val="007C2A28"/>
    <w:rsid w:val="007C4D23"/>
    <w:rsid w:val="007C63AF"/>
    <w:rsid w:val="007E0CA7"/>
    <w:rsid w:val="007E16BB"/>
    <w:rsid w:val="007E2071"/>
    <w:rsid w:val="007F19EC"/>
    <w:rsid w:val="00803838"/>
    <w:rsid w:val="00810BF7"/>
    <w:rsid w:val="00827058"/>
    <w:rsid w:val="00830A86"/>
    <w:rsid w:val="00840AC6"/>
    <w:rsid w:val="00843A52"/>
    <w:rsid w:val="0084583D"/>
    <w:rsid w:val="00850A74"/>
    <w:rsid w:val="0085623E"/>
    <w:rsid w:val="00857929"/>
    <w:rsid w:val="008605DA"/>
    <w:rsid w:val="008619B0"/>
    <w:rsid w:val="00864F18"/>
    <w:rsid w:val="00864FBF"/>
    <w:rsid w:val="00870336"/>
    <w:rsid w:val="008843E6"/>
    <w:rsid w:val="00885B23"/>
    <w:rsid w:val="00891DF3"/>
    <w:rsid w:val="008A0272"/>
    <w:rsid w:val="008A17BB"/>
    <w:rsid w:val="008A256B"/>
    <w:rsid w:val="008A51B0"/>
    <w:rsid w:val="008B08E4"/>
    <w:rsid w:val="008D02E2"/>
    <w:rsid w:val="008E2B16"/>
    <w:rsid w:val="008E2F92"/>
    <w:rsid w:val="008F5695"/>
    <w:rsid w:val="00900FDD"/>
    <w:rsid w:val="00907792"/>
    <w:rsid w:val="00916E6F"/>
    <w:rsid w:val="0092367F"/>
    <w:rsid w:val="00923FBC"/>
    <w:rsid w:val="009243C2"/>
    <w:rsid w:val="009310CA"/>
    <w:rsid w:val="0094254B"/>
    <w:rsid w:val="00955922"/>
    <w:rsid w:val="00963747"/>
    <w:rsid w:val="009715A9"/>
    <w:rsid w:val="009719E9"/>
    <w:rsid w:val="00972DD6"/>
    <w:rsid w:val="00983287"/>
    <w:rsid w:val="00986933"/>
    <w:rsid w:val="00990184"/>
    <w:rsid w:val="00991F02"/>
    <w:rsid w:val="00992691"/>
    <w:rsid w:val="009B7858"/>
    <w:rsid w:val="009C01F2"/>
    <w:rsid w:val="009C097F"/>
    <w:rsid w:val="009C7A81"/>
    <w:rsid w:val="009D1E3F"/>
    <w:rsid w:val="009D5F95"/>
    <w:rsid w:val="009E1D35"/>
    <w:rsid w:val="009E6071"/>
    <w:rsid w:val="009F50D8"/>
    <w:rsid w:val="009F54EA"/>
    <w:rsid w:val="009F7BFD"/>
    <w:rsid w:val="00A022F5"/>
    <w:rsid w:val="00A0328C"/>
    <w:rsid w:val="00A034D5"/>
    <w:rsid w:val="00A03F77"/>
    <w:rsid w:val="00A2607C"/>
    <w:rsid w:val="00A31B88"/>
    <w:rsid w:val="00A33B97"/>
    <w:rsid w:val="00A35B59"/>
    <w:rsid w:val="00A40043"/>
    <w:rsid w:val="00A41A8D"/>
    <w:rsid w:val="00A459B5"/>
    <w:rsid w:val="00A461C1"/>
    <w:rsid w:val="00A500BF"/>
    <w:rsid w:val="00A63603"/>
    <w:rsid w:val="00A65075"/>
    <w:rsid w:val="00A655FD"/>
    <w:rsid w:val="00A779A4"/>
    <w:rsid w:val="00A77BDF"/>
    <w:rsid w:val="00A8448A"/>
    <w:rsid w:val="00A86BAC"/>
    <w:rsid w:val="00A9580C"/>
    <w:rsid w:val="00AA5C3C"/>
    <w:rsid w:val="00AB1B78"/>
    <w:rsid w:val="00AB223F"/>
    <w:rsid w:val="00AC098F"/>
    <w:rsid w:val="00AC09DF"/>
    <w:rsid w:val="00AE2049"/>
    <w:rsid w:val="00AE4D6D"/>
    <w:rsid w:val="00AF02D9"/>
    <w:rsid w:val="00AF12B4"/>
    <w:rsid w:val="00AF16DA"/>
    <w:rsid w:val="00AF2EDA"/>
    <w:rsid w:val="00B01193"/>
    <w:rsid w:val="00B04579"/>
    <w:rsid w:val="00B04DB0"/>
    <w:rsid w:val="00B07426"/>
    <w:rsid w:val="00B12B86"/>
    <w:rsid w:val="00B12FB4"/>
    <w:rsid w:val="00B1350E"/>
    <w:rsid w:val="00B14495"/>
    <w:rsid w:val="00B155DC"/>
    <w:rsid w:val="00B16F8C"/>
    <w:rsid w:val="00B222A7"/>
    <w:rsid w:val="00B22BAE"/>
    <w:rsid w:val="00B24ECB"/>
    <w:rsid w:val="00B25A69"/>
    <w:rsid w:val="00B2646E"/>
    <w:rsid w:val="00B31EFF"/>
    <w:rsid w:val="00B36BAD"/>
    <w:rsid w:val="00B376D6"/>
    <w:rsid w:val="00B40F9B"/>
    <w:rsid w:val="00B419B1"/>
    <w:rsid w:val="00B4242B"/>
    <w:rsid w:val="00B44250"/>
    <w:rsid w:val="00B513C3"/>
    <w:rsid w:val="00B530B4"/>
    <w:rsid w:val="00B634B6"/>
    <w:rsid w:val="00B63D58"/>
    <w:rsid w:val="00B67A90"/>
    <w:rsid w:val="00B71440"/>
    <w:rsid w:val="00B734EB"/>
    <w:rsid w:val="00B75510"/>
    <w:rsid w:val="00B77DFF"/>
    <w:rsid w:val="00B80419"/>
    <w:rsid w:val="00B84536"/>
    <w:rsid w:val="00B86522"/>
    <w:rsid w:val="00BA31EC"/>
    <w:rsid w:val="00BA566C"/>
    <w:rsid w:val="00BB5342"/>
    <w:rsid w:val="00BC0168"/>
    <w:rsid w:val="00BC5B0E"/>
    <w:rsid w:val="00BE037F"/>
    <w:rsid w:val="00BE0CA8"/>
    <w:rsid w:val="00BF3CAB"/>
    <w:rsid w:val="00C0030E"/>
    <w:rsid w:val="00C06118"/>
    <w:rsid w:val="00C108E4"/>
    <w:rsid w:val="00C118B2"/>
    <w:rsid w:val="00C133BC"/>
    <w:rsid w:val="00C13794"/>
    <w:rsid w:val="00C13D74"/>
    <w:rsid w:val="00C15BA8"/>
    <w:rsid w:val="00C15F0D"/>
    <w:rsid w:val="00C176C5"/>
    <w:rsid w:val="00C17F67"/>
    <w:rsid w:val="00C21425"/>
    <w:rsid w:val="00C340B2"/>
    <w:rsid w:val="00C35022"/>
    <w:rsid w:val="00C50FC3"/>
    <w:rsid w:val="00C7167E"/>
    <w:rsid w:val="00C73774"/>
    <w:rsid w:val="00C737AE"/>
    <w:rsid w:val="00C805D9"/>
    <w:rsid w:val="00C81789"/>
    <w:rsid w:val="00C841B2"/>
    <w:rsid w:val="00C906E0"/>
    <w:rsid w:val="00C93513"/>
    <w:rsid w:val="00C93C37"/>
    <w:rsid w:val="00CA31E4"/>
    <w:rsid w:val="00CA71C8"/>
    <w:rsid w:val="00CB2350"/>
    <w:rsid w:val="00CB7BBA"/>
    <w:rsid w:val="00CC2C57"/>
    <w:rsid w:val="00CE0043"/>
    <w:rsid w:val="00CF3303"/>
    <w:rsid w:val="00CF4407"/>
    <w:rsid w:val="00CF78EA"/>
    <w:rsid w:val="00D10697"/>
    <w:rsid w:val="00D12A3A"/>
    <w:rsid w:val="00D179E9"/>
    <w:rsid w:val="00D321A3"/>
    <w:rsid w:val="00D34DA7"/>
    <w:rsid w:val="00D53E55"/>
    <w:rsid w:val="00D54FCD"/>
    <w:rsid w:val="00D62C09"/>
    <w:rsid w:val="00D7066C"/>
    <w:rsid w:val="00D73308"/>
    <w:rsid w:val="00D82497"/>
    <w:rsid w:val="00D85641"/>
    <w:rsid w:val="00D9129B"/>
    <w:rsid w:val="00D927C6"/>
    <w:rsid w:val="00DA1096"/>
    <w:rsid w:val="00DA525C"/>
    <w:rsid w:val="00DA5B28"/>
    <w:rsid w:val="00DB2031"/>
    <w:rsid w:val="00DB3AFC"/>
    <w:rsid w:val="00DB603C"/>
    <w:rsid w:val="00DC07FA"/>
    <w:rsid w:val="00DC0A6D"/>
    <w:rsid w:val="00DC6A0A"/>
    <w:rsid w:val="00DD28B0"/>
    <w:rsid w:val="00DD7BD4"/>
    <w:rsid w:val="00DF42AF"/>
    <w:rsid w:val="00DF51F3"/>
    <w:rsid w:val="00DF5ABF"/>
    <w:rsid w:val="00E14F20"/>
    <w:rsid w:val="00E17550"/>
    <w:rsid w:val="00E31183"/>
    <w:rsid w:val="00E3128B"/>
    <w:rsid w:val="00E3354E"/>
    <w:rsid w:val="00E342D8"/>
    <w:rsid w:val="00E36C19"/>
    <w:rsid w:val="00E43D82"/>
    <w:rsid w:val="00E4774C"/>
    <w:rsid w:val="00E50A47"/>
    <w:rsid w:val="00E5594F"/>
    <w:rsid w:val="00E55AC0"/>
    <w:rsid w:val="00E57BFF"/>
    <w:rsid w:val="00E60B30"/>
    <w:rsid w:val="00E637DE"/>
    <w:rsid w:val="00E72C6C"/>
    <w:rsid w:val="00E74CE6"/>
    <w:rsid w:val="00E8004F"/>
    <w:rsid w:val="00E85AB6"/>
    <w:rsid w:val="00E91134"/>
    <w:rsid w:val="00EA2365"/>
    <w:rsid w:val="00EA272B"/>
    <w:rsid w:val="00EA642D"/>
    <w:rsid w:val="00EC0E01"/>
    <w:rsid w:val="00ED6A18"/>
    <w:rsid w:val="00ED6BB4"/>
    <w:rsid w:val="00ED7A31"/>
    <w:rsid w:val="00EE07E5"/>
    <w:rsid w:val="00EE3A4C"/>
    <w:rsid w:val="00EF3D44"/>
    <w:rsid w:val="00EF7334"/>
    <w:rsid w:val="00F01FBC"/>
    <w:rsid w:val="00F02127"/>
    <w:rsid w:val="00F0528B"/>
    <w:rsid w:val="00F06688"/>
    <w:rsid w:val="00F07113"/>
    <w:rsid w:val="00F074D0"/>
    <w:rsid w:val="00F1296B"/>
    <w:rsid w:val="00F17041"/>
    <w:rsid w:val="00F2504C"/>
    <w:rsid w:val="00F43409"/>
    <w:rsid w:val="00F61F46"/>
    <w:rsid w:val="00F66D04"/>
    <w:rsid w:val="00F71E9A"/>
    <w:rsid w:val="00F74DD0"/>
    <w:rsid w:val="00F75533"/>
    <w:rsid w:val="00F761F7"/>
    <w:rsid w:val="00F8431B"/>
    <w:rsid w:val="00F85D13"/>
    <w:rsid w:val="00F933DC"/>
    <w:rsid w:val="00FA3D2F"/>
    <w:rsid w:val="00FA56E0"/>
    <w:rsid w:val="00FB3CA9"/>
    <w:rsid w:val="00FC1573"/>
    <w:rsid w:val="00FC5551"/>
    <w:rsid w:val="00FD251E"/>
    <w:rsid w:val="00FE007C"/>
    <w:rsid w:val="00FE02D0"/>
    <w:rsid w:val="00FE5A5C"/>
    <w:rsid w:val="00FF21E0"/>
    <w:rsid w:val="00FF3F48"/>
    <w:rsid w:val="00FF6D90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BE7A5E"/>
  <w14:defaultImageDpi w14:val="300"/>
  <w15:docId w15:val="{898CA9B5-C3CB-4FD1-95FB-B7E045E5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6382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C340B2"/>
    <w:pPr>
      <w:ind w:left="720"/>
      <w:contextualSpacing/>
    </w:pPr>
  </w:style>
  <w:style w:type="table" w:styleId="TableGrid">
    <w:name w:val="Table Grid"/>
    <w:basedOn w:val="TableNormal"/>
    <w:uiPriority w:val="59"/>
    <w:rsid w:val="00FE5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A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AF7"/>
  </w:style>
  <w:style w:type="paragraph" w:styleId="Footer">
    <w:name w:val="footer"/>
    <w:basedOn w:val="Normal"/>
    <w:link w:val="FooterChar"/>
    <w:uiPriority w:val="99"/>
    <w:unhideWhenUsed/>
    <w:rsid w:val="00366A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959ee-8fff-4b98-b5eb-a2e3db22a76f" xsi:nil="true"/>
    <lcf76f155ced4ddcb4097134ff3c332f xmlns="ed1916f5-8cf6-458f-bcfb-318100041e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CD5C0FC4B6647BFFFD850DC0EC40D" ma:contentTypeVersion="13" ma:contentTypeDescription="Create a new document." ma:contentTypeScope="" ma:versionID="74333f941b22a0196fad1707d7475d8c">
  <xsd:schema xmlns:xsd="http://www.w3.org/2001/XMLSchema" xmlns:xs="http://www.w3.org/2001/XMLSchema" xmlns:p="http://schemas.microsoft.com/office/2006/metadata/properties" xmlns:ns2="ed1916f5-8cf6-458f-bcfb-318100041e13" xmlns:ns3="e41959ee-8fff-4b98-b5eb-a2e3db22a76f" targetNamespace="http://schemas.microsoft.com/office/2006/metadata/properties" ma:root="true" ma:fieldsID="374c4e90cf5bf6e51cf6fa134e0826f8" ns2:_="" ns3:_="">
    <xsd:import namespace="ed1916f5-8cf6-458f-bcfb-318100041e13"/>
    <xsd:import namespace="e41959ee-8fff-4b98-b5eb-a2e3db22a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16f5-8cf6-458f-bcfb-318100041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c9b1f84-45fd-4d01-a31d-b4b9a1df18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959ee-8fff-4b98-b5eb-a2e3db22a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30cf2ee-2ec6-4922-91b2-66bf41a2eafe}" ma:internalName="TaxCatchAll" ma:showField="CatchAllData" ma:web="e41959ee-8fff-4b98-b5eb-a2e3db22a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017F8-5839-4246-A3C7-E85F3DE930DE}">
  <ds:schemaRefs>
    <ds:schemaRef ds:uri="http://schemas.microsoft.com/office/2006/metadata/properties"/>
    <ds:schemaRef ds:uri="http://schemas.microsoft.com/office/infopath/2007/PartnerControls"/>
    <ds:schemaRef ds:uri="e41959ee-8fff-4b98-b5eb-a2e3db22a76f"/>
    <ds:schemaRef ds:uri="ed1916f5-8cf6-458f-bcfb-318100041e13"/>
  </ds:schemaRefs>
</ds:datastoreItem>
</file>

<file path=customXml/itemProps2.xml><?xml version="1.0" encoding="utf-8"?>
<ds:datastoreItem xmlns:ds="http://schemas.openxmlformats.org/officeDocument/2006/customXml" ds:itemID="{744AB61C-4B8E-4200-ADF8-66D59801C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916f5-8cf6-458f-bcfb-318100041e13"/>
    <ds:schemaRef ds:uri="e41959ee-8fff-4b98-b5eb-a2e3db22a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DBECB-EA2F-4168-AE69-81DA08A8E8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 EAST</dc:creator>
  <cp:lastModifiedBy>Karen East</cp:lastModifiedBy>
  <cp:revision>2</cp:revision>
  <cp:lastPrinted>2019-02-06T10:23:00Z</cp:lastPrinted>
  <dcterms:created xsi:type="dcterms:W3CDTF">2026-02-16T14:42:00Z</dcterms:created>
  <dcterms:modified xsi:type="dcterms:W3CDTF">2026-02-16T14:42:00Z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0x010100493CD5C0FC4B6647BFFFD850DC0EC40D</vt:lpwstr>
  </property>
</Properties>
</file>